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060950.xml.htm"/>
      <w:bookmarkStart w:id="1" w:name="ksform409012026_0609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Kelly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ASST. GENERAL COUNSEL/SEC.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214.56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21,297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 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tax withholding obligations in connection with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 share of common stock acquired pursuant to the Issuer's dividend reinvestment plan since the Form 4 filed by the Reporting Person on April 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Kevin M. Kelly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2369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3304</Characters>
  <CharactersWithSpaces>3843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