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42026_020807.xml.htm"/>
      <w:bookmarkStart w:id="1" w:name="ksform408242026_0208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Simon Eli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225 W. WASHINGTON 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SIMON PROPERTY GROUP INC.</w:t>
              </w:r>
            </w:hyperlink>
            <w:r>
              <w:rPr/>
              <w:t xml:space="preserve"> [ </w:t>
            </w:r>
            <w:r>
              <w:rPr>
                <w:rFonts w:ascii="Times;serif" w:hAnsi="Times;serif"/>
                <w:color w:val="0000FF"/>
                <w:sz w:val="24"/>
                <w:shd w:fill="FFFFFF" w:val="clear"/>
              </w:rPr>
              <w:t>SPG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CEO/PRESIDENT/COO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704" w:type="dxa"/>
        <w:jc w:val="left"/>
        <w:tblInd w:w="-7" w:type="dxa"/>
        <w:tblLayout w:type="fixed"/>
        <w:tblCellMar>
          <w:top w:w="60" w:type="dxa"/>
          <w:left w:w="60" w:type="dxa"/>
          <w:bottom w:w="60" w:type="dxa"/>
          <w:right w:w="60" w:type="dxa"/>
        </w:tblCellMar>
      </w:tblPr>
      <w:tblGrid>
        <w:gridCol w:w="905"/>
        <w:gridCol w:w="861"/>
        <w:gridCol w:w="891"/>
        <w:gridCol w:w="771"/>
        <w:gridCol w:w="555"/>
        <w:gridCol w:w="336"/>
        <w:gridCol w:w="966"/>
        <w:gridCol w:w="276"/>
        <w:gridCol w:w="906"/>
        <w:gridCol w:w="801"/>
        <w:gridCol w:w="891"/>
        <w:gridCol w:w="1101"/>
        <w:gridCol w:w="801"/>
        <w:gridCol w:w="966"/>
        <w:gridCol w:w="831"/>
        <w:gridCol w:w="846"/>
      </w:tblGrid>
      <w:tr>
        <w:trPr>
          <w:tblHeader w:val="true"/>
        </w:trPr>
        <w:tc>
          <w:tcPr>
            <w:tcW w:w="127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5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W</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7,679,189</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7,679,189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7,679,189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LLC</w:t>
            </w:r>
            <w:r>
              <w:rPr>
                <w:rFonts w:ascii="Times;serif" w:hAnsi="Times;serif"/>
                <w:color w:val="008000"/>
                <w:position w:val="7"/>
                <w:sz w:val="16"/>
                <w:sz w:val="20"/>
                <w:shd w:fill="FFFFFF" w:val="clear"/>
              </w:rPr>
              <w:t>(3)</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57,546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57,546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57,546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LLC</w:t>
            </w:r>
            <w:r>
              <w:rPr>
                <w:rFonts w:ascii="Times;serif" w:hAnsi="Times;serif"/>
                <w:color w:val="008000"/>
                <w:position w:val="7"/>
                <w:sz w:val="16"/>
                <w:sz w:val="20"/>
                <w:shd w:fill="FFFFFF" w:val="clear"/>
              </w:rPr>
              <w:t>(4)</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As provided in the Issuer's Articles of Incorporation, each share of Class B Common Stock is convertible at any time, at the option of the holder, into shares of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units of partnership interest ("OP Units") of Simon Property Group, L.P. (the "Operating Partnership"). OP Units held by limited partners of the Operating Partnership are exchangeable for shares of Common Stock on a one-to-one basis or cash, as determined by the Issuer and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OP Units owned directly and indirectly by DES Descendants Trust, LLC ("Descendants LLC"), a manager-managed limited liability company. The voting and investment decisions regarding such OP Units are made by the Reporting Person, and in such capacity, the Reporting Person may be deemed to beneficially own such OP Units. Descendants LLC is owned by a trust for the benefit of certain individuals, including the Reporting Person. The Reporting Person disclaims beneficial ownership of these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OP Units owned by SFCT LLC, a manager-managed limited liability company. The voting and investment decisions regarding such OP Units are made by the Reporting Person, and in such capacity, the Reporting Person may be deemed to beneficially own such OP Units. SFCT LLC is owned by certain trusts, including a trust for the benefit of the Reporting Person. The Reporting Person disclaims beneficial ownership of these securities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 Simon by his attorney-in-fact, Steven E. Fivel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3666" TargetMode="External"/><Relationship Id="rId5" Type="http://schemas.openxmlformats.org/officeDocument/2006/relationships/hyperlink" Target="http://www.sec.gov/cgi-bin/browse-edgar?action=getcompany&amp;CIK=00010637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854</Words>
  <Characters>4580</Characters>
  <CharactersWithSpaces>5333</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