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03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036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8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LEIBOWITZ REUBEN 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40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225 W. WASHINGTON STREET</w:t>
            </w:r>
          </w:p>
        </w:tc>
        <w:tc>
          <w:tcPr>
            <w:tcW w:w="12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2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46204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40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SIMON PROPERTY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SPG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1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05/13/2026</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140" w:type="dxa"/>
            <w:vAlign w:val="bottom"/>
            <w:gridSpan w:val="3"/>
            <w:vMerge w:val="continue"/>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4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58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jc w:val="right"/>
              <w:ind w:right="182"/>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05/13/2026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1,159</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right"/>
              <w:ind w:right="182"/>
              <w:spacing w:after="0"/>
              <w:rPr>
                <w:sz w:val="20"/>
                <w:szCs w:val="20"/>
                <w:color w:val="auto"/>
              </w:rPr>
            </w:pPr>
            <w:r>
              <w:rPr>
                <w:rFonts w:ascii="Times New Roman" w:cs="Times New Roman" w:eastAsia="Times New Roman" w:hAnsi="Times New Roman"/>
                <w:sz w:val="11"/>
                <w:szCs w:val="11"/>
                <w:color w:val="008000"/>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55,289</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2,500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10,500</w:t>
            </w:r>
            <w:r>
              <w:rPr>
                <w:rFonts w:ascii="Times New Roman" w:cs="Times New Roman" w:eastAsia="Times New Roman" w:hAnsi="Times New Roman"/>
                <w:sz w:val="22"/>
                <w:szCs w:val="22"/>
                <w:color w:val="008000"/>
                <w:w w:val="93"/>
                <w:vertAlign w:val="superscript"/>
              </w:rPr>
              <w:t>(2)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Leibowitz</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By</w:t>
      </w:r>
    </w:p>
    <w:p>
      <w:pPr>
        <w:spacing w:after="0" w:line="3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Maxsim</w:t>
      </w:r>
    </w:p>
    <w:p>
      <w:pPr>
        <w:ind w:left="80"/>
        <w:spacing w:after="0"/>
        <w:tabs>
          <w:tab w:leader="none" w:pos="8260" w:val="left"/>
          <w:tab w:leader="none" w:pos="9520" w:val="left"/>
          <w:tab w:leader="none" w:pos="10080" w:val="left"/>
        </w:tabs>
        <w:rPr>
          <w:sz w:val="20"/>
          <w:szCs w:val="20"/>
          <w:color w:val="auto"/>
        </w:rPr>
      </w:pPr>
      <w:r>
        <w:rPr>
          <w:rFonts w:ascii="Times New Roman" w:cs="Times New Roman" w:eastAsia="Times New Roman" w:hAnsi="Times New Roman"/>
          <w:sz w:val="17"/>
          <w:szCs w:val="17"/>
          <w:color w:val="0000FF"/>
        </w:rPr>
        <w:t>Common Stock</w:t>
      </w:r>
      <w:r>
        <w:rPr>
          <w:sz w:val="20"/>
          <w:szCs w:val="20"/>
          <w:color w:val="auto"/>
        </w:rPr>
        <w:tab/>
      </w:r>
      <w:r>
        <w:rPr>
          <w:rFonts w:ascii="Times New Roman" w:cs="Times New Roman" w:eastAsia="Times New Roman" w:hAnsi="Times New Roman"/>
          <w:sz w:val="17"/>
          <w:szCs w:val="17"/>
          <w:color w:val="0000FF"/>
        </w:rPr>
        <w:t>2,500</w:t>
      </w:r>
      <w:r>
        <w:rPr>
          <w:rFonts w:ascii="Times New Roman" w:cs="Times New Roman" w:eastAsia="Times New Roman" w:hAnsi="Times New Roman"/>
          <w:sz w:val="22"/>
          <w:szCs w:val="22"/>
          <w:color w:val="008000"/>
          <w:vertAlign w:val="superscript"/>
        </w:rPr>
        <w:t>(2)</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Charitable</w:t>
      </w:r>
    </w:p>
    <w:p>
      <w:pPr>
        <w:spacing w:after="0" w:line="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Remainder</w:t>
      </w:r>
    </w:p>
    <w:p>
      <w:pPr>
        <w:spacing w:after="0" w:line="11" w:lineRule="exact"/>
        <w:rPr>
          <w:sz w:val="24"/>
          <w:szCs w:val="24"/>
          <w:color w:val="auto"/>
        </w:rPr>
      </w:pPr>
    </w:p>
    <w:p>
      <w:pPr>
        <w:ind w:left="10100"/>
        <w:spacing w:after="0"/>
        <w:rPr>
          <w:sz w:val="20"/>
          <w:szCs w:val="20"/>
          <w:color w:val="auto"/>
        </w:rPr>
      </w:pPr>
      <w:r>
        <w:rPr>
          <w:rFonts w:ascii="Times New Roman" w:cs="Times New Roman" w:eastAsia="Times New Roman" w:hAnsi="Times New Roman"/>
          <w:sz w:val="17"/>
          <w:szCs w:val="17"/>
          <w:color w:val="0000FF"/>
        </w:rPr>
        <w:t>Trust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328"/>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1,400</w:t>
            </w:r>
            <w:r>
              <w:rPr>
                <w:rFonts w:ascii="Times New Roman" w:cs="Times New Roman" w:eastAsia="Times New Roman" w:hAnsi="Times New Roman"/>
                <w:sz w:val="22"/>
                <w:szCs w:val="22"/>
                <w:color w:val="008000"/>
                <w:vertAlign w:val="superscript"/>
              </w:rPr>
              <w:t>(2)</w:t>
            </w:r>
          </w:p>
        </w:tc>
        <w:tc>
          <w:tcPr>
            <w:tcW w:w="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4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By trusts</w:t>
            </w: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960" w:type="dxa"/>
            <w:vAlign w:val="bottom"/>
            <w:gridSpan w:val="10"/>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7"/>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Non-cash compensation - Award of restricted stock under the Simon Property Group, L.P. 2019 Stock Incentive Plan. The restricted stock vests one year after the award.</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the inclusion of these shares in the report shall not be deemed an admission of beneficial ownership of the reported shares for purposes of Section 16 or for any other purpose.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Reuben S. Leibowitz by his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506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Steven E.</w:t>
      </w:r>
      <w:r>
        <w:rPr>
          <w:sz w:val="20"/>
          <w:szCs w:val="20"/>
          <w:color w:val="auto"/>
        </w:rPr>
        <w:tab/>
      </w: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Fivel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8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0982" TargetMode="External"/><Relationship Id="rId14" Type="http://schemas.openxmlformats.org/officeDocument/2006/relationships/hyperlink" Target="http://www.sec.gov/cgi-bin/browse-edgar?action=getcompany&amp;CIK=00010637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2026-05-15T10:13:12Z</dcterms:created>
  <dcterms:modified xsi:type="dcterms:W3CDTF">2026-05-15T10:13:12Z</dcterms:modified>
</cp:coreProperties>
</file>