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12026_071039.xml.htm"/>
      <w:bookmarkStart w:id="1" w:name="ksform410012026_0710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RODKIN GARY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W. WASHINGTON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SIMON PROPERTY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21,248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acquired through the reinvestment of dividends received on restricted stock awarded to the Reporting Person as non-cash compensation under the Simon Property Group, L.P. 2019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Gary M. Rodkin by his attorney-in-fact, Steven E. Fivel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9045" TargetMode="External"/><Relationship Id="rId5" Type="http://schemas.openxmlformats.org/officeDocument/2006/relationships/hyperlink" Target="http://www.sec.gov/cgi-bin/browse-edgar?action=getcompany&amp;CIK=00010637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3279</Characters>
  <CharactersWithSpaces>3814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